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73F15" w14:textId="77777777" w:rsidR="007F5E21" w:rsidRDefault="007F5E21" w:rsidP="007F5E21">
      <w:pPr>
        <w:pStyle w:val="Heading1"/>
      </w:pPr>
      <w:r>
        <w:t>Living with Change – Keep Calm and Carry On</w:t>
      </w:r>
    </w:p>
    <w:p w14:paraId="403C022A" w14:textId="77777777" w:rsidR="007F5E21" w:rsidRDefault="007F5E21" w:rsidP="007F5E21">
      <w:pPr>
        <w:pStyle w:val="Heading1"/>
      </w:pPr>
      <w:r>
        <w:t>Activity 1 – Creating Variations in Positive Behaviours</w:t>
      </w:r>
    </w:p>
    <w:p w14:paraId="592BD0B6" w14:textId="77777777" w:rsidR="007F5E21" w:rsidRDefault="007F5E21" w:rsidP="007F5E21"/>
    <w:p w14:paraId="00F2AC97" w14:textId="77777777" w:rsidR="007F5E21" w:rsidRDefault="007F5E21" w:rsidP="007F5E21">
      <w:r>
        <w:t xml:space="preserve">Now we have a good idea of what our positive banana behaviours are and which ones may be more vulnerable than others when we come up against change, now it’s time to create variations in those positive behaviours. </w:t>
      </w:r>
    </w:p>
    <w:p w14:paraId="78D3C17E" w14:textId="77777777" w:rsidR="007F5E21" w:rsidRDefault="007F5E21" w:rsidP="007F5E21">
      <w:r>
        <w:t>This is for a few reasons.</w:t>
      </w:r>
    </w:p>
    <w:p w14:paraId="6EB2F828" w14:textId="77777777" w:rsidR="007F5E21" w:rsidRDefault="007F5E21" w:rsidP="007F5E21">
      <w:r>
        <w:t>This helps us to be kind to ourselves throughout those changes and helps us to not feel guilty about achieving our ideal</w:t>
      </w:r>
    </w:p>
    <w:p w14:paraId="62E705CC" w14:textId="77777777" w:rsidR="007F5E21" w:rsidRDefault="007F5E21" w:rsidP="007F5E21">
      <w:r>
        <w:t>It helps us to build steps to remain consistent with our positive behaviour at times that they will be affected or drop off completely</w:t>
      </w:r>
    </w:p>
    <w:p w14:paraId="53D65945" w14:textId="77777777" w:rsidR="007F5E21" w:rsidRDefault="007F5E21" w:rsidP="007F5E21">
      <w:r>
        <w:t>If these behaviours completely stop, they are much harder to start again</w:t>
      </w:r>
    </w:p>
    <w:p w14:paraId="612B9710" w14:textId="77777777" w:rsidR="007F5E21" w:rsidRDefault="007F5E21" w:rsidP="007F5E21"/>
    <w:p w14:paraId="604F2956" w14:textId="77777777" w:rsidR="007F5E21" w:rsidRDefault="007F5E21" w:rsidP="007F5E21">
      <w:r>
        <w:t>It’s great to do this for all five areas of our behaviour but we can just do this for those that we have identified as vulnerable.</w:t>
      </w:r>
    </w:p>
    <w:p w14:paraId="57F1B0FE" w14:textId="77777777" w:rsidR="007F5E21" w:rsidRDefault="007F5E21" w:rsidP="007F5E21">
      <w:r>
        <w:t xml:space="preserve">This will be a good exercise to do for yourself but also speak with people about in your Wellbeing Volunteer role to help people establish variations in their behaviours. </w:t>
      </w:r>
    </w:p>
    <w:p w14:paraId="6E1FD790" w14:textId="77777777" w:rsidR="007F5E21" w:rsidRDefault="007F5E21" w:rsidP="007F5E21"/>
    <w:p w14:paraId="569DA09A" w14:textId="77777777" w:rsidR="007F5E21" w:rsidRDefault="007F5E21" w:rsidP="007F5E21">
      <w:pPr>
        <w:pStyle w:val="Heading2"/>
      </w:pPr>
      <w:r>
        <w:t>Establishing Variations in Behaviour</w:t>
      </w:r>
    </w:p>
    <w:p w14:paraId="7827265C" w14:textId="77777777" w:rsidR="007F5E21" w:rsidRDefault="007F5E21" w:rsidP="007F5E21"/>
    <w:p w14:paraId="10F77F47" w14:textId="77777777" w:rsidR="007F5E21" w:rsidRDefault="007F5E21" w:rsidP="007F5E21">
      <w:r>
        <w:t>When planning activities, it is good to plan a range of levels that you feel comfortable with. This allows you to pick things available to you to fit around your lifestyle and help you to adapt your plan if things change.</w:t>
      </w:r>
    </w:p>
    <w:p w14:paraId="01DA70FB" w14:textId="77777777" w:rsidR="007F5E21" w:rsidRDefault="007F5E21" w:rsidP="007F5E21">
      <w:r>
        <w:t>We are going to establish three variations for each of the 5 areas of behaviours. This can just be done for the areas of behaviour identified as vulnerable or more likely to be affected.</w:t>
      </w:r>
    </w:p>
    <w:p w14:paraId="342D0AC7" w14:textId="77777777" w:rsidR="007F5E21" w:rsidRDefault="007F5E21" w:rsidP="007F5E21">
      <w:r>
        <w:t xml:space="preserve">When we are considering the different variations, we want to focus on a difference in effort level, mainly when it comes to starting that activity as well as the activity itself. </w:t>
      </w:r>
    </w:p>
    <w:p w14:paraId="3F03339C" w14:textId="77777777" w:rsidR="007F5E21" w:rsidRDefault="007F5E21" w:rsidP="007F5E21">
      <w:r>
        <w:t xml:space="preserve">For example, we may have something that is relatively low effort, like painting, which would be a great focus activity, however, to actively star that, we need paints, an easel, brushes, space, and time. This will create something referred to as a barrier to change and may provoke procrastination. </w:t>
      </w:r>
    </w:p>
    <w:p w14:paraId="78DFC4CE" w14:textId="77777777" w:rsidR="007F5E21" w:rsidRDefault="007F5E21" w:rsidP="007F5E21">
      <w:r>
        <w:t xml:space="preserve">A good variation may be something that requires less equipment or services to help. </w:t>
      </w:r>
    </w:p>
    <w:p w14:paraId="3B8E0A92" w14:textId="77777777" w:rsidR="007F5E21" w:rsidRDefault="007F5E21" w:rsidP="007F5E21">
      <w:r>
        <w:t xml:space="preserve">For example, instead of going for a walk where we would need to put our shoes on, get dressed and think of a route, we could do some body weight exercises at home where we don’t need to get out of our pyjamas. This limits our barriers to change. </w:t>
      </w:r>
    </w:p>
    <w:p w14:paraId="53386711" w14:textId="77777777" w:rsidR="007F5E21" w:rsidRDefault="007F5E21" w:rsidP="007F5E21"/>
    <w:p w14:paraId="35D6E3D3" w14:textId="77777777" w:rsidR="007F5E21" w:rsidRDefault="007F5E21" w:rsidP="007F5E21">
      <w:r>
        <w:lastRenderedPageBreak/>
        <w:t xml:space="preserve">Take some time to consider what your variations of behaviour are based on the barriers to change. </w:t>
      </w:r>
    </w:p>
    <w:p w14:paraId="0FEED7AB" w14:textId="77777777" w:rsidR="007F5E21" w:rsidRDefault="007F5E21" w:rsidP="007F5E21">
      <w:r>
        <w:t>First, think about the highest-level activity you could do in each of the areas of behaviour.</w:t>
      </w:r>
    </w:p>
    <w:p w14:paraId="58D46F92" w14:textId="77777777" w:rsidR="007F5E21" w:rsidRDefault="007F5E21" w:rsidP="007F5E21">
      <w:r>
        <w:t>Next, think about the lowest effort level you would be happy with that has minimal barriers</w:t>
      </w:r>
    </w:p>
    <w:p w14:paraId="68C91392" w14:textId="77777777" w:rsidR="007F5E21" w:rsidRDefault="007F5E21" w:rsidP="007F5E21">
      <w:r>
        <w:t>Finally, what’s a happy middle ground?</w:t>
      </w:r>
    </w:p>
    <w:p w14:paraId="07B5FF3A" w14:textId="77777777" w:rsidR="007F5E21" w:rsidRDefault="007F5E21" w:rsidP="007F5E21">
      <w:r>
        <w:t xml:space="preserve">Make a note of all the different variations of behaviour that you could do. </w:t>
      </w:r>
    </w:p>
    <w:p w14:paraId="6C0D1867" w14:textId="77777777" w:rsidR="007F5E21" w:rsidRDefault="007F5E21" w:rsidP="007F5E21">
      <w:pPr>
        <w:pStyle w:val="Heading2"/>
      </w:pPr>
    </w:p>
    <w:p w14:paraId="4D6E1A6F" w14:textId="77777777" w:rsidR="007F5E21" w:rsidRDefault="007F5E21" w:rsidP="007F5E21">
      <w:pPr>
        <w:pStyle w:val="Heading2"/>
      </w:pPr>
      <w:r>
        <w:t>Going through this with someone else</w:t>
      </w:r>
    </w:p>
    <w:p w14:paraId="13F8E746" w14:textId="77777777" w:rsidR="007F5E21" w:rsidRDefault="007F5E21" w:rsidP="007F5E21"/>
    <w:p w14:paraId="4ECD1ED4" w14:textId="77777777" w:rsidR="007F5E21" w:rsidRDefault="007F5E21" w:rsidP="007F5E21">
      <w:r>
        <w:t>If we are speaking to someone else about how they might be struggling to achieve their banana behaviours, we can begin to explore with them what they are doing and understanding if there are any barriers in the way.</w:t>
      </w:r>
    </w:p>
    <w:p w14:paraId="2E247FE9" w14:textId="77777777" w:rsidR="007F5E21" w:rsidRDefault="007F5E21" w:rsidP="007F5E21">
      <w:r>
        <w:t xml:space="preserve">Simply asking, ‘Walk me through, step by step, what you have to do to get ready to do it’ might be enough for you both to realise there are a lot of steps and barriers in the way. </w:t>
      </w:r>
    </w:p>
    <w:p w14:paraId="494BDFC4" w14:textId="77777777" w:rsidR="007F5E21" w:rsidRDefault="007F5E21" w:rsidP="007F5E21">
      <w:r>
        <w:t xml:space="preserve">This gives you something to focus on. </w:t>
      </w:r>
    </w:p>
    <w:p w14:paraId="7ED43F09" w14:textId="77777777" w:rsidR="007F5E21" w:rsidRDefault="007F5E21" w:rsidP="007F5E21">
      <w:r>
        <w:t>What are some other activities you could do that limits all those steps?</w:t>
      </w:r>
    </w:p>
    <w:p w14:paraId="2F833E7F" w14:textId="77777777" w:rsidR="007F5E21" w:rsidRDefault="007F5E21" w:rsidP="007F5E21">
      <w:r>
        <w:t>Once there are some other ideas around behaviours that limit those barriers to change, we can then understand what their ideal is and when they can trigger a lower effort level.</w:t>
      </w:r>
    </w:p>
    <w:p w14:paraId="59015C49" w14:textId="77777777" w:rsidR="007F5E21" w:rsidRDefault="007F5E21" w:rsidP="007F5E21">
      <w:r>
        <w:t>This could be when there’s a busy day with much less time available, it could be based on how they feel and their motivation or energy levels.</w:t>
      </w:r>
    </w:p>
    <w:p w14:paraId="04503B39" w14:textId="77777777" w:rsidR="007F5E21" w:rsidRDefault="007F5E21" w:rsidP="007F5E21">
      <w:r>
        <w:t xml:space="preserve">Once we have that established, we can leave them to make those adjustments over the next week to see how they get on with lowering their effort levels of building that consistency back up into their lives. </w:t>
      </w:r>
    </w:p>
    <w:p w14:paraId="14FCB3DB" w14:textId="77777777" w:rsidR="007F5E21" w:rsidRDefault="007F5E21" w:rsidP="007F5E21">
      <w:r>
        <w:t xml:space="preserve">It might be that they need some extra encouragement. If that’s the case, we can go through some Motivational Planning with them which is our next activity. </w:t>
      </w:r>
    </w:p>
    <w:p w14:paraId="7DACB89F" w14:textId="6633952F" w:rsidR="007A136E" w:rsidRDefault="007A136E" w:rsidP="003D202F"/>
    <w:p w14:paraId="63EF1BCA" w14:textId="4B9C0C86" w:rsidR="007A136E" w:rsidRDefault="007A136E" w:rsidP="003D202F">
      <w:r>
        <w:t>You can use the links below to get back to the portal. If you have logged out, you will need to head back to the login page and log back in.</w:t>
      </w:r>
    </w:p>
    <w:p w14:paraId="6CB5FC9B" w14:textId="4C487692" w:rsidR="00A53437" w:rsidRDefault="007A136E" w:rsidP="003D202F">
      <w:r>
        <w:rPr>
          <w:noProof/>
        </w:rPr>
        <mc:AlternateContent>
          <mc:Choice Requires="wps">
            <w:drawing>
              <wp:anchor distT="0" distB="0" distL="114300" distR="114300" simplePos="0" relativeHeight="251658240" behindDoc="0" locked="0" layoutInCell="1" allowOverlap="1" wp14:anchorId="1F96C5B5" wp14:editId="05FFE85B">
                <wp:simplePos x="0" y="0"/>
                <wp:positionH relativeFrom="margin">
                  <wp:align>center</wp:align>
                </wp:positionH>
                <wp:positionV relativeFrom="paragraph">
                  <wp:posOffset>120650</wp:posOffset>
                </wp:positionV>
                <wp:extent cx="1771650" cy="771525"/>
                <wp:effectExtent l="0" t="0" r="19050" b="28575"/>
                <wp:wrapSquare wrapText="bothSides"/>
                <wp:docPr id="3" name="Rectangle: Rounded Corners 3">
                  <a:hlinkClick xmlns:a="http://schemas.openxmlformats.org/drawingml/2006/main" r:id="rId6"/>
                </wp:docPr>
                <wp:cNvGraphicFramePr/>
                <a:graphic xmlns:a="http://schemas.openxmlformats.org/drawingml/2006/main">
                  <a:graphicData uri="http://schemas.microsoft.com/office/word/2010/wordprocessingShape">
                    <wps:wsp>
                      <wps:cNvSpPr/>
                      <wps:spPr>
                        <a:xfrm>
                          <a:off x="0" y="0"/>
                          <a:ext cx="1771650" cy="771525"/>
                        </a:xfrm>
                        <a:prstGeom prst="roundRect">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AC0BBF" w14:textId="2E3597FA" w:rsidR="00A53437" w:rsidRPr="00A53437" w:rsidRDefault="00A53437" w:rsidP="00A53437">
                            <w:pPr>
                              <w:spacing w:after="0" w:line="240" w:lineRule="auto"/>
                              <w:jc w:val="center"/>
                              <w:rPr>
                                <w:b/>
                                <w:bCs/>
                                <w:sz w:val="32"/>
                                <w:szCs w:val="32"/>
                              </w:rPr>
                            </w:pPr>
                            <w:r w:rsidRPr="00A53437">
                              <w:rPr>
                                <w:b/>
                                <w:bCs/>
                                <w:sz w:val="32"/>
                                <w:szCs w:val="32"/>
                              </w:rPr>
                              <w:t xml:space="preserve">Back to </w:t>
                            </w:r>
                            <w:r w:rsidR="00D26081">
                              <w:rPr>
                                <w:b/>
                                <w:bCs/>
                                <w:sz w:val="32"/>
                                <w:szCs w:val="32"/>
                              </w:rPr>
                              <w:t>Living with Change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F96C5B5" id="Rectangle: Rounded Corners 3" o:spid="_x0000_s1026" href="https://retinauk.mentalhealth-hub.co.uk/lessons/living-with-change-keep-calm-and-carry-on/" style="position:absolute;margin-left:0;margin-top:9.5pt;width:139.5pt;height:60.7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" o:button="t" fillcolor="#2f5496 [2404]" strokecolor="#2f5496 [2404]" strokeweight="1pt">
                <v:fill o:detectmouseclick="t"/>
                <v:stroke joinstyle="miter"/>
                <v:textbox>
                  <w:txbxContent>
                    <w:p w14:paraId="7CAC0BBF" w14:textId="2E3597FA" w:rsidR="00A53437" w:rsidRPr="00A53437" w:rsidRDefault="00A53437" w:rsidP="00A53437">
                      <w:pPr>
                        <w:spacing w:after="0" w:line="240" w:lineRule="auto"/>
                        <w:jc w:val="center"/>
                        <w:rPr>
                          <w:b/>
                          <w:bCs/>
                          <w:sz w:val="32"/>
                          <w:szCs w:val="32"/>
                        </w:rPr>
                      </w:pPr>
                      <w:r w:rsidRPr="00A53437">
                        <w:rPr>
                          <w:b/>
                          <w:bCs/>
                          <w:sz w:val="32"/>
                          <w:szCs w:val="32"/>
                        </w:rPr>
                        <w:t xml:space="preserve">Back to </w:t>
                      </w:r>
                      <w:r w:rsidR="00D26081">
                        <w:rPr>
                          <w:b/>
                          <w:bCs/>
                          <w:sz w:val="32"/>
                          <w:szCs w:val="32"/>
                        </w:rPr>
                        <w:t>Living with Change</w:t>
                      </w:r>
                    </w:p>
                  </w:txbxContent>
                </v:textbox>
                <w10:wrap type="square" anchorx="margin"/>
              </v:roundrect>
            </w:pict>
          </mc:Fallback>
        </mc:AlternateContent>
      </w:r>
      <w:r>
        <w:rPr>
          <w:noProof/>
        </w:rPr>
        <mc:AlternateContent>
          <mc:Choice Requires="wps">
            <w:drawing>
              <wp:anchor distT="0" distB="0" distL="114300" distR="114300" simplePos="0" relativeHeight="251660288" behindDoc="0" locked="0" layoutInCell="1" allowOverlap="1" wp14:anchorId="629C047D" wp14:editId="597ECD2A">
                <wp:simplePos x="0" y="0"/>
                <wp:positionH relativeFrom="margin">
                  <wp:align>center</wp:align>
                </wp:positionH>
                <wp:positionV relativeFrom="paragraph">
                  <wp:posOffset>1241425</wp:posOffset>
                </wp:positionV>
                <wp:extent cx="1771650" cy="771525"/>
                <wp:effectExtent l="0" t="0" r="19050" b="28575"/>
                <wp:wrapSquare wrapText="bothSides"/>
                <wp:docPr id="4" name="Rectangle: Rounded Corners 4">
                  <a:hlinkClick xmlns:a="http://schemas.openxmlformats.org/drawingml/2006/main" r:id="rId7"/>
                </wp:docPr>
                <wp:cNvGraphicFramePr/>
                <a:graphic xmlns:a="http://schemas.openxmlformats.org/drawingml/2006/main">
                  <a:graphicData uri="http://schemas.microsoft.com/office/word/2010/wordprocessingShape">
                    <wps:wsp>
                      <wps:cNvSpPr/>
                      <wps:spPr>
                        <a:xfrm>
                          <a:off x="0" y="0"/>
                          <a:ext cx="1771650" cy="771525"/>
                        </a:xfrm>
                        <a:prstGeom prst="roundRect">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A261BA" w14:textId="1414A5A7" w:rsidR="007A136E" w:rsidRPr="00A53437" w:rsidRDefault="007A136E" w:rsidP="007A136E">
                            <w:pPr>
                              <w:spacing w:after="0" w:line="240" w:lineRule="auto"/>
                              <w:jc w:val="center"/>
                              <w:rPr>
                                <w:b/>
                                <w:bCs/>
                                <w:sz w:val="32"/>
                                <w:szCs w:val="32"/>
                              </w:rPr>
                            </w:pPr>
                            <w:r>
                              <w:rPr>
                                <w:b/>
                                <w:bCs/>
                                <w:sz w:val="32"/>
                                <w:szCs w:val="32"/>
                              </w:rPr>
                              <w:t>Login to</w:t>
                            </w:r>
                            <w:r w:rsidRPr="00A53437">
                              <w:rPr>
                                <w:b/>
                                <w:bCs/>
                                <w:sz w:val="32"/>
                                <w:szCs w:val="32"/>
                              </w:rPr>
                              <w:t xml:space="preserve"> Discover Wellbeing Portal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29C047D" id="Rectangle: Rounded Corners 4" o:spid="_x0000_s1027" href="https://retinauk.mentalhealth-hub.co.uk/" style="position:absolute;margin-left:0;margin-top:97.75pt;width:139.5pt;height:60.7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" o:button="t" fillcolor="#2f5496 [2404]" strokecolor="#2f5496 [2404]" strokeweight="1pt">
                <v:fill o:detectmouseclick="t"/>
                <v:stroke joinstyle="miter"/>
                <v:textbox>
                  <w:txbxContent>
                    <w:p w14:paraId="2DA261BA" w14:textId="1414A5A7" w:rsidR="007A136E" w:rsidRPr="00A53437" w:rsidRDefault="007A136E" w:rsidP="007A136E">
                      <w:pPr>
                        <w:spacing w:after="0" w:line="240" w:lineRule="auto"/>
                        <w:jc w:val="center"/>
                        <w:rPr>
                          <w:b/>
                          <w:bCs/>
                          <w:sz w:val="32"/>
                          <w:szCs w:val="32"/>
                        </w:rPr>
                      </w:pPr>
                      <w:r>
                        <w:rPr>
                          <w:b/>
                          <w:bCs/>
                          <w:sz w:val="32"/>
                          <w:szCs w:val="32"/>
                        </w:rPr>
                        <w:t>Login to</w:t>
                      </w:r>
                      <w:r w:rsidRPr="00A53437">
                        <w:rPr>
                          <w:b/>
                          <w:bCs/>
                          <w:sz w:val="32"/>
                          <w:szCs w:val="32"/>
                        </w:rPr>
                        <w:t xml:space="preserve"> Discover Wellbeing Portal</w:t>
                      </w:r>
                    </w:p>
                  </w:txbxContent>
                </v:textbox>
                <w10:wrap type="square" anchorx="margin"/>
              </v:roundrect>
            </w:pict>
          </mc:Fallback>
        </mc:AlternateContent>
      </w:r>
    </w:p>
    <w:sectPr w:rsidR="00A53437">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1D028" w14:textId="77777777" w:rsidR="00654E90" w:rsidRDefault="00654E90" w:rsidP="00492683">
      <w:pPr>
        <w:spacing w:after="0" w:line="240" w:lineRule="auto"/>
      </w:pPr>
      <w:r>
        <w:separator/>
      </w:r>
    </w:p>
  </w:endnote>
  <w:endnote w:type="continuationSeparator" w:id="0">
    <w:p w14:paraId="7F098DD5" w14:textId="77777777" w:rsidR="00654E90" w:rsidRDefault="00654E90" w:rsidP="00492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E7F9C" w14:textId="0B71654F" w:rsidR="00CC50E4" w:rsidRDefault="00CC50E4">
    <w:pPr>
      <w:pStyle w:val="Footer"/>
    </w:pPr>
    <w:r>
      <w:t>All rights reserved</w:t>
    </w:r>
  </w:p>
  <w:p w14:paraId="18482F7D" w14:textId="64CE90D0" w:rsidR="00CC50E4" w:rsidRDefault="00CC50E4">
    <w:pPr>
      <w:pStyle w:val="Footer"/>
    </w:pPr>
    <w:r>
      <w:t>Arthur Ellis MHS C.I.C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42009" w14:textId="77777777" w:rsidR="00654E90" w:rsidRDefault="00654E90" w:rsidP="00492683">
      <w:pPr>
        <w:spacing w:after="0" w:line="240" w:lineRule="auto"/>
      </w:pPr>
      <w:r>
        <w:separator/>
      </w:r>
    </w:p>
  </w:footnote>
  <w:footnote w:type="continuationSeparator" w:id="0">
    <w:p w14:paraId="3C874643" w14:textId="77777777" w:rsidR="00654E90" w:rsidRDefault="00654E90" w:rsidP="004926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81B9D" w14:textId="0E215659" w:rsidR="00492683" w:rsidRDefault="00A53437">
    <w:pPr>
      <w:pStyle w:val="Header"/>
    </w:pPr>
    <w:r>
      <w:rPr>
        <w:noProof/>
      </w:rPr>
      <w:drawing>
        <wp:anchor distT="0" distB="0" distL="114300" distR="114300" simplePos="0" relativeHeight="251658240" behindDoc="0" locked="0" layoutInCell="1" allowOverlap="1" wp14:anchorId="530DD9B0" wp14:editId="5BCB4BF2">
          <wp:simplePos x="0" y="0"/>
          <wp:positionH relativeFrom="rightMargin">
            <wp:posOffset>66675</wp:posOffset>
          </wp:positionH>
          <wp:positionV relativeFrom="paragraph">
            <wp:posOffset>-259080</wp:posOffset>
          </wp:positionV>
          <wp:extent cx="659115" cy="720000"/>
          <wp:effectExtent l="0" t="0" r="8255" b="4445"/>
          <wp:wrapSquare wrapText="bothSides"/>
          <wp:docPr id="2" name="Picture 2" descr="A picture containing text, weapon,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weapon,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59115" cy="720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1B6204BF" wp14:editId="293C5FD6">
          <wp:simplePos x="0" y="0"/>
          <wp:positionH relativeFrom="column">
            <wp:posOffset>-714375</wp:posOffset>
          </wp:positionH>
          <wp:positionV relativeFrom="paragraph">
            <wp:posOffset>-259080</wp:posOffset>
          </wp:positionV>
          <wp:extent cx="1081694" cy="720000"/>
          <wp:effectExtent l="0" t="0" r="4445" b="4445"/>
          <wp:wrapSquare wrapText="bothSides"/>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081694" cy="7200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BD8"/>
    <w:rsid w:val="00030166"/>
    <w:rsid w:val="00051644"/>
    <w:rsid w:val="00082538"/>
    <w:rsid w:val="00092F1A"/>
    <w:rsid w:val="001A62E5"/>
    <w:rsid w:val="00230781"/>
    <w:rsid w:val="002B1D1C"/>
    <w:rsid w:val="00342268"/>
    <w:rsid w:val="003C1ED2"/>
    <w:rsid w:val="003D202F"/>
    <w:rsid w:val="004711B1"/>
    <w:rsid w:val="00492683"/>
    <w:rsid w:val="004E0170"/>
    <w:rsid w:val="00616AA1"/>
    <w:rsid w:val="006216C9"/>
    <w:rsid w:val="006247A4"/>
    <w:rsid w:val="00654E90"/>
    <w:rsid w:val="006B1355"/>
    <w:rsid w:val="007A136E"/>
    <w:rsid w:val="007F5E21"/>
    <w:rsid w:val="007F7B20"/>
    <w:rsid w:val="00851370"/>
    <w:rsid w:val="0086720E"/>
    <w:rsid w:val="00891B32"/>
    <w:rsid w:val="008B2F58"/>
    <w:rsid w:val="00935D33"/>
    <w:rsid w:val="00956EA3"/>
    <w:rsid w:val="00A34CEE"/>
    <w:rsid w:val="00A53437"/>
    <w:rsid w:val="00AC7CD0"/>
    <w:rsid w:val="00AE3672"/>
    <w:rsid w:val="00B70C95"/>
    <w:rsid w:val="00C74CAE"/>
    <w:rsid w:val="00CC50E4"/>
    <w:rsid w:val="00D26081"/>
    <w:rsid w:val="00D60C8F"/>
    <w:rsid w:val="00DC0530"/>
    <w:rsid w:val="00DC675A"/>
    <w:rsid w:val="00E77D13"/>
    <w:rsid w:val="00EA5159"/>
    <w:rsid w:val="00ED0B80"/>
    <w:rsid w:val="00F25BA8"/>
    <w:rsid w:val="00FD1BD8"/>
    <w:rsid w:val="00FD48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A25641"/>
  <w15:chartTrackingRefBased/>
  <w15:docId w15:val="{D52A2455-386D-4C35-97D6-D7E656F40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6A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25BA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6720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6AA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25BA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6720E"/>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4926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2683"/>
  </w:style>
  <w:style w:type="paragraph" w:styleId="Footer">
    <w:name w:val="footer"/>
    <w:basedOn w:val="Normal"/>
    <w:link w:val="FooterChar"/>
    <w:uiPriority w:val="99"/>
    <w:unhideWhenUsed/>
    <w:rsid w:val="004926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26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retinauk.mentalhealth-hub.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tinauk.mentalhealth-hub.co.uk/lessons/living-with-change-keep-calm-and-carry-o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599</Words>
  <Characters>3417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Manning | Arthur Ellis</dc:creator>
  <cp:keywords/>
  <dc:description/>
  <cp:lastModifiedBy>Jon Manning | Arthur Ellis</cp:lastModifiedBy>
  <cp:revision>2</cp:revision>
  <dcterms:created xsi:type="dcterms:W3CDTF">2022-07-05T15:21:00Z</dcterms:created>
  <dcterms:modified xsi:type="dcterms:W3CDTF">2022-07-05T15:21:00Z</dcterms:modified>
</cp:coreProperties>
</file>